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C16" w:rsidRDefault="00C47C16" w:rsidP="00237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47C16" w:rsidRDefault="00C47C16" w:rsidP="00237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Совет сельского поселения </w:t>
      </w:r>
      <w:r w:rsidR="00876439">
        <w:rPr>
          <w:rFonts w:ascii="Times New Roman" w:eastAsia="Times New Roman" w:hAnsi="Times New Roman"/>
          <w:bCs/>
          <w:sz w:val="28"/>
          <w:szCs w:val="28"/>
          <w:lang w:eastAsia="ru-RU"/>
        </w:rPr>
        <w:t>Новотатышлинский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муниципального района Татышлинский район Республики Башкортостан</w:t>
      </w:r>
    </w:p>
    <w:p w:rsidR="00C7172C" w:rsidRDefault="00C7172C" w:rsidP="00237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47C16" w:rsidRDefault="00C47C16" w:rsidP="00237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374FC" w:rsidRPr="007D5377" w:rsidRDefault="002374FC" w:rsidP="00237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D53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2374FC" w:rsidRPr="00CC5DA0" w:rsidRDefault="002374FC" w:rsidP="00237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374FC" w:rsidRPr="007D5377" w:rsidRDefault="002374FC" w:rsidP="002374FC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D53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и дополнений Приложение №2 «Методика определения годовой арендной платы за пользование муниципальным </w:t>
      </w:r>
      <w:r w:rsidR="00227A02" w:rsidRPr="007D53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имуществом сельского</w:t>
      </w:r>
      <w:r w:rsidRPr="007D53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Новотатышлинский   сельсовет муниципального района Татышлинский район Республики Башкортостан», утвержденного решением Совета сельского поселения Новотатышлинский сельсовет муниципального района Татышлинский район Республики Башкортостан от 18.11.2009г. №</w:t>
      </w:r>
      <w:r w:rsidR="007D53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269 </w:t>
      </w:r>
      <w:r w:rsidRPr="007D53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(с последующими изменениями)</w:t>
      </w:r>
    </w:p>
    <w:p w:rsidR="002374FC" w:rsidRPr="00CC5DA0" w:rsidRDefault="002374FC" w:rsidP="00237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4FC" w:rsidRPr="00CC5DA0" w:rsidRDefault="002374FC" w:rsidP="002374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DA0"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 эффективного управления муниципальным имуществом</w:t>
      </w:r>
      <w:r w:rsidRPr="00CC5D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C5DA0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района Татышлинский район Республики Башкортостан, руководствуясь Федеральным Законом от 06.10.2003г. №131-ФЗ «Об общих принципах организации местного самоуправления в Российской Федерации», Уставом</w:t>
      </w:r>
      <w:r w:rsidRPr="00CC5DA0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</w:t>
      </w:r>
      <w:r w:rsidRPr="00CC5D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Pr="00FB7E5C">
        <w:rPr>
          <w:rFonts w:ascii="Times New Roman" w:eastAsia="Times New Roman" w:hAnsi="Times New Roman"/>
          <w:bCs/>
          <w:sz w:val="28"/>
          <w:szCs w:val="28"/>
          <w:lang w:eastAsia="ru-RU"/>
        </w:rPr>
        <w:t>Новотатышлинский</w:t>
      </w:r>
      <w:r w:rsidRPr="00CC5D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муниципального района Татышлинский район Республики Башкортостан</w:t>
      </w:r>
      <w:r w:rsidRPr="00CC5DA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C5DA0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 </w:t>
      </w:r>
      <w:r w:rsidRPr="00CC5DA0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 w:rsidRPr="00CC5DA0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</w:t>
      </w:r>
      <w:r w:rsidRPr="00CC5DA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FB7E5C">
        <w:rPr>
          <w:rFonts w:ascii="Times New Roman" w:eastAsia="Times New Roman" w:hAnsi="Times New Roman"/>
          <w:sz w:val="28"/>
          <w:szCs w:val="28"/>
          <w:lang w:eastAsia="ru-RU"/>
        </w:rPr>
        <w:t>Новотатышлинский</w:t>
      </w:r>
      <w:r w:rsidRPr="00CC5DA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Татышлинский район Республики Башкортостан,  </w:t>
      </w:r>
    </w:p>
    <w:p w:rsidR="002374FC" w:rsidRPr="00CC5DA0" w:rsidRDefault="002374FC" w:rsidP="002374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4FC" w:rsidRPr="00CC5DA0" w:rsidRDefault="002374FC" w:rsidP="00237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5DA0">
        <w:rPr>
          <w:rFonts w:ascii="Times New Roman" w:eastAsia="Times New Roman" w:hAnsi="Times New Roman"/>
          <w:bCs/>
          <w:sz w:val="28"/>
          <w:szCs w:val="28"/>
          <w:lang w:eastAsia="ru-RU"/>
        </w:rPr>
        <w:t>РЕШИЛ:</w:t>
      </w:r>
    </w:p>
    <w:p w:rsidR="002374FC" w:rsidRPr="00CC5DA0" w:rsidRDefault="002374FC" w:rsidP="00237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4FC" w:rsidRPr="00CC5DA0" w:rsidRDefault="002374FC" w:rsidP="002374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DA0">
        <w:rPr>
          <w:rFonts w:ascii="Times New Roman" w:eastAsia="Times New Roman" w:hAnsi="Times New Roman"/>
          <w:bCs/>
          <w:sz w:val="28"/>
          <w:szCs w:val="28"/>
          <w:lang w:eastAsia="ru-RU"/>
        </w:rPr>
        <w:t>1. В Приложение №2</w:t>
      </w:r>
      <w:r w:rsidRPr="00CC5DA0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CC5D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Методика определения годовой арендной платы за пользование муниципальным имуществом сельского поселения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Новотатышлинский</w:t>
      </w:r>
      <w:r w:rsidRPr="00CC5D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муниципального района Татышлинский район Республики Башкортостан», утвержденного решением </w:t>
      </w:r>
      <w:r w:rsidRPr="00CC5DA0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Новотатышлинский</w:t>
      </w:r>
      <w:r w:rsidRPr="00CC5DA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Татышлинский район Республики Башкортостан от </w:t>
      </w:r>
      <w:r w:rsidRPr="00F50E10">
        <w:rPr>
          <w:rFonts w:ascii="Times New Roman" w:eastAsia="Times New Roman" w:hAnsi="Times New Roman"/>
          <w:sz w:val="28"/>
          <w:szCs w:val="28"/>
          <w:lang w:eastAsia="ru-RU"/>
        </w:rPr>
        <w:t>18.11.2009г. №269</w:t>
      </w:r>
      <w:r w:rsidRPr="00CC5DA0">
        <w:rPr>
          <w:rFonts w:ascii="Times New Roman" w:eastAsia="Times New Roman" w:hAnsi="Times New Roman"/>
          <w:sz w:val="28"/>
          <w:szCs w:val="28"/>
          <w:lang w:eastAsia="ru-RU"/>
        </w:rPr>
        <w:t xml:space="preserve"> (с последующими изменениями) (далее по тексту «Методика»), внести следующие изменения и дополнения:</w:t>
      </w:r>
    </w:p>
    <w:p w:rsidR="002374FC" w:rsidRPr="00CC5DA0" w:rsidRDefault="002374FC" w:rsidP="002374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5DA0">
        <w:rPr>
          <w:rFonts w:ascii="Times New Roman" w:eastAsia="Times New Roman" w:hAnsi="Times New Roman"/>
          <w:bCs/>
          <w:sz w:val="28"/>
          <w:szCs w:val="28"/>
          <w:lang w:eastAsia="ru-RU"/>
        </w:rPr>
        <w:t>1.1.  Абзац 2 пункта 2.1 Методики изложить в новой редакции:</w:t>
      </w:r>
    </w:p>
    <w:p w:rsidR="002374FC" w:rsidRPr="00CC5DA0" w:rsidRDefault="002374FC" w:rsidP="00237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5DA0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proofErr w:type="spellStart"/>
      <w:proofErr w:type="gramStart"/>
      <w:r w:rsidRPr="00CC5DA0">
        <w:rPr>
          <w:rFonts w:ascii="Times New Roman" w:eastAsia="Times New Roman" w:hAnsi="Times New Roman"/>
          <w:bCs/>
          <w:sz w:val="28"/>
          <w:szCs w:val="28"/>
          <w:lang w:eastAsia="ru-RU"/>
        </w:rPr>
        <w:t>Апл</w:t>
      </w:r>
      <w:proofErr w:type="spellEnd"/>
      <w:r w:rsidRPr="00CC5DA0">
        <w:rPr>
          <w:rFonts w:ascii="Times New Roman" w:eastAsia="Times New Roman" w:hAnsi="Times New Roman"/>
          <w:bCs/>
          <w:sz w:val="28"/>
          <w:szCs w:val="28"/>
          <w:lang w:eastAsia="ru-RU"/>
        </w:rPr>
        <w:t>.=</w:t>
      </w:r>
      <w:proofErr w:type="gramEnd"/>
      <w:r w:rsidRPr="00CC5DA0">
        <w:rPr>
          <w:rFonts w:ascii="Times New Roman" w:eastAsia="Times New Roman" w:hAnsi="Times New Roman"/>
          <w:bCs/>
          <w:sz w:val="28"/>
          <w:szCs w:val="28"/>
          <w:lang w:eastAsia="ru-RU"/>
        </w:rPr>
        <w:t>((</w:t>
      </w:r>
      <w:proofErr w:type="spellStart"/>
      <w:r w:rsidRPr="00CC5DA0">
        <w:rPr>
          <w:rFonts w:ascii="Times New Roman" w:eastAsia="Times New Roman" w:hAnsi="Times New Roman"/>
          <w:bCs/>
          <w:sz w:val="28"/>
          <w:szCs w:val="28"/>
          <w:lang w:eastAsia="ru-RU"/>
        </w:rPr>
        <w:t>Сс</w:t>
      </w:r>
      <w:proofErr w:type="spellEnd"/>
      <w:r w:rsidRPr="00CC5D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C5DA0">
        <w:rPr>
          <w:rFonts w:ascii="Times New Roman" w:eastAsia="Times New Roman" w:hAnsi="Times New Roman"/>
          <w:bCs/>
          <w:sz w:val="28"/>
          <w:szCs w:val="28"/>
          <w:vertAlign w:val="subscript"/>
          <w:lang w:eastAsia="ru-RU"/>
        </w:rPr>
        <w:t xml:space="preserve"> </w:t>
      </w:r>
      <w:r w:rsidRPr="00CC5D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х </w:t>
      </w:r>
      <w:r w:rsidRPr="00CC5DA0">
        <w:rPr>
          <w:rFonts w:ascii="Times New Roman" w:eastAsia="Times New Roman" w:hAnsi="Times New Roman"/>
          <w:bCs/>
          <w:sz w:val="28"/>
          <w:szCs w:val="28"/>
          <w:vertAlign w:val="subscript"/>
          <w:lang w:eastAsia="ru-RU"/>
        </w:rPr>
        <w:t xml:space="preserve"> </w:t>
      </w:r>
      <w:r w:rsidRPr="00CC5DA0">
        <w:rPr>
          <w:rFonts w:ascii="Times New Roman" w:eastAsia="Times New Roman" w:hAnsi="Times New Roman"/>
          <w:bCs/>
          <w:sz w:val="28"/>
          <w:szCs w:val="28"/>
          <w:lang w:eastAsia="ru-RU"/>
        </w:rPr>
        <w:t>К1 х К2 х К3 х К4 х К5 х К6 х К7 х К8 х S) +</w:t>
      </w:r>
      <w:proofErr w:type="spellStart"/>
      <w:r w:rsidRPr="00CC5DA0">
        <w:rPr>
          <w:rFonts w:ascii="Times New Roman" w:eastAsia="Times New Roman" w:hAnsi="Times New Roman"/>
          <w:bCs/>
          <w:sz w:val="28"/>
          <w:szCs w:val="28"/>
          <w:lang w:eastAsia="ru-RU"/>
        </w:rPr>
        <w:t>Азем</w:t>
      </w:r>
      <w:proofErr w:type="spellEnd"/>
      <w:r w:rsidRPr="00CC5DA0">
        <w:rPr>
          <w:rFonts w:ascii="Times New Roman" w:eastAsia="Times New Roman" w:hAnsi="Times New Roman"/>
          <w:bCs/>
          <w:sz w:val="28"/>
          <w:szCs w:val="28"/>
          <w:lang w:eastAsia="ru-RU"/>
        </w:rPr>
        <w:t>) х</w:t>
      </w:r>
      <w:r w:rsidRPr="00CC5DA0">
        <w:rPr>
          <w:rFonts w:ascii="Times New Roman" w:eastAsia="Times New Roman" w:hAnsi="Times New Roman"/>
          <w:bCs/>
          <w:sz w:val="28"/>
          <w:szCs w:val="28"/>
          <w:vertAlign w:val="subscript"/>
          <w:lang w:eastAsia="ru-RU"/>
        </w:rPr>
        <w:t xml:space="preserve"> </w:t>
      </w:r>
      <w:r w:rsidRPr="00CC5DA0">
        <w:rPr>
          <w:rFonts w:ascii="Times New Roman" w:eastAsia="Times New Roman" w:hAnsi="Times New Roman"/>
          <w:bCs/>
          <w:sz w:val="28"/>
          <w:szCs w:val="28"/>
          <w:lang w:eastAsia="ru-RU"/>
        </w:rPr>
        <w:t>(1+Кндс)</w:t>
      </w:r>
      <w:r w:rsidRPr="00CC5DA0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</w:t>
      </w:r>
      <w:r w:rsidRPr="00A80C7A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Pr="00CC5D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C5DA0">
        <w:rPr>
          <w:rFonts w:ascii="Times New Roman" w:eastAsia="Times New Roman" w:hAnsi="Times New Roman"/>
          <w:bCs/>
          <w:sz w:val="28"/>
          <w:szCs w:val="28"/>
          <w:lang w:eastAsia="ru-RU"/>
        </w:rPr>
        <w:t>Кн</w:t>
      </w:r>
      <w:proofErr w:type="spellEnd"/>
      <w:r w:rsidRPr="00CC5DA0">
        <w:rPr>
          <w:rFonts w:ascii="Times New Roman" w:eastAsia="Times New Roman" w:hAnsi="Times New Roman"/>
          <w:bCs/>
          <w:sz w:val="28"/>
          <w:szCs w:val="28"/>
          <w:lang w:eastAsia="ru-RU"/>
        </w:rPr>
        <w:t>, где».</w:t>
      </w:r>
    </w:p>
    <w:p w:rsidR="002374FC" w:rsidRPr="00CC5DA0" w:rsidRDefault="002374FC" w:rsidP="002374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5DA0">
        <w:rPr>
          <w:rFonts w:ascii="Times New Roman" w:eastAsia="Times New Roman" w:hAnsi="Times New Roman"/>
          <w:bCs/>
          <w:sz w:val="28"/>
          <w:szCs w:val="28"/>
          <w:lang w:eastAsia="ru-RU"/>
        </w:rPr>
        <w:t>2. Настоящее решение вступает в силу с 1 января 2020 года.</w:t>
      </w:r>
    </w:p>
    <w:p w:rsidR="002374FC" w:rsidRPr="00CC5DA0" w:rsidRDefault="002374FC" w:rsidP="002374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5DA0">
        <w:rPr>
          <w:rFonts w:ascii="Times New Roman" w:eastAsia="Times New Roman" w:hAnsi="Times New Roman"/>
          <w:bCs/>
          <w:sz w:val="28"/>
          <w:szCs w:val="28"/>
          <w:lang w:eastAsia="ru-RU"/>
        </w:rPr>
        <w:t>3. Данное Решение подлежит официальному обнародованию.</w:t>
      </w:r>
    </w:p>
    <w:p w:rsidR="002374FC" w:rsidRPr="00CC5DA0" w:rsidRDefault="002374FC" w:rsidP="00237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DA0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настоящего Решения возложить на постоянную комиссию Совета по бюджету, налогам, экономическому развитию, вопросам собственности, предпринимательству, торговле и инвестиционной политике.</w:t>
      </w:r>
    </w:p>
    <w:p w:rsidR="002374FC" w:rsidRPr="00CC5DA0" w:rsidRDefault="002374FC" w:rsidP="002374FC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C16" w:rsidRDefault="00C47C16" w:rsidP="002374FC">
      <w:pPr>
        <w:widowControl w:val="0"/>
        <w:autoSpaceDE w:val="0"/>
        <w:autoSpaceDN w:val="0"/>
        <w:adjustRightInd w:val="0"/>
        <w:spacing w:before="20" w:after="0" w:line="240" w:lineRule="auto"/>
        <w:ind w:left="720"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C16" w:rsidRDefault="00C7172C" w:rsidP="002374FC">
      <w:pPr>
        <w:widowControl w:val="0"/>
        <w:autoSpaceDE w:val="0"/>
        <w:autoSpaceDN w:val="0"/>
        <w:adjustRightInd w:val="0"/>
        <w:spacing w:before="20" w:after="0" w:line="240" w:lineRule="auto"/>
        <w:ind w:left="720"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C47C16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C47C16" w:rsidRDefault="00C47C16" w:rsidP="002374FC">
      <w:pPr>
        <w:widowControl w:val="0"/>
        <w:autoSpaceDE w:val="0"/>
        <w:autoSpaceDN w:val="0"/>
        <w:adjustRightInd w:val="0"/>
        <w:spacing w:before="20" w:after="0" w:line="240" w:lineRule="auto"/>
        <w:ind w:left="720"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Новотатышлинский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</w:t>
      </w:r>
      <w:r w:rsidR="002374FC" w:rsidRPr="00CC5DA0">
        <w:rPr>
          <w:rFonts w:ascii="Times New Roman" w:eastAsia="Times New Roman" w:hAnsi="Times New Roman"/>
          <w:sz w:val="28"/>
          <w:szCs w:val="28"/>
          <w:lang w:eastAsia="ru-RU"/>
        </w:rPr>
        <w:t xml:space="preserve">:   </w:t>
      </w:r>
      <w:proofErr w:type="gramEnd"/>
      <w:r w:rsidR="002374FC" w:rsidRPr="00CC5DA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Рахимьянов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Н.В.</w:t>
      </w:r>
    </w:p>
    <w:p w:rsidR="00C47C16" w:rsidRDefault="00C47C16" w:rsidP="002374FC">
      <w:pPr>
        <w:widowControl w:val="0"/>
        <w:autoSpaceDE w:val="0"/>
        <w:autoSpaceDN w:val="0"/>
        <w:adjustRightInd w:val="0"/>
        <w:spacing w:before="20" w:after="0" w:line="240" w:lineRule="auto"/>
        <w:ind w:left="720"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C16" w:rsidRDefault="00C47C16" w:rsidP="002374FC">
      <w:pPr>
        <w:widowControl w:val="0"/>
        <w:autoSpaceDE w:val="0"/>
        <w:autoSpaceDN w:val="0"/>
        <w:adjustRightInd w:val="0"/>
        <w:spacing w:before="20" w:after="0" w:line="240" w:lineRule="auto"/>
        <w:ind w:left="720"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11.03.2020 год</w:t>
      </w:r>
    </w:p>
    <w:p w:rsidR="00F50B98" w:rsidRPr="00C7172C" w:rsidRDefault="00C47C16" w:rsidP="00C7172C">
      <w:pPr>
        <w:widowControl w:val="0"/>
        <w:autoSpaceDE w:val="0"/>
        <w:autoSpaceDN w:val="0"/>
        <w:adjustRightInd w:val="0"/>
        <w:spacing w:before="20" w:after="0" w:line="240" w:lineRule="auto"/>
        <w:ind w:left="720"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78</w:t>
      </w:r>
      <w:r w:rsidR="002374FC" w:rsidRPr="00CC5D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bookmarkStart w:id="0" w:name="_GoBack"/>
      <w:bookmarkEnd w:id="0"/>
    </w:p>
    <w:sectPr w:rsidR="00F50B98" w:rsidRPr="00C7172C" w:rsidSect="00FB7E5C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C1"/>
    <w:rsid w:val="001B25B3"/>
    <w:rsid w:val="00227A02"/>
    <w:rsid w:val="002374FC"/>
    <w:rsid w:val="007D5377"/>
    <w:rsid w:val="00876439"/>
    <w:rsid w:val="00C47C16"/>
    <w:rsid w:val="00C7172C"/>
    <w:rsid w:val="00E031C1"/>
    <w:rsid w:val="00F5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AAFE4-6C98-456B-8D56-746B3D18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4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7A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11</cp:revision>
  <cp:lastPrinted>2020-03-20T04:12:00Z</cp:lastPrinted>
  <dcterms:created xsi:type="dcterms:W3CDTF">2020-03-10T03:48:00Z</dcterms:created>
  <dcterms:modified xsi:type="dcterms:W3CDTF">2020-03-20T04:12:00Z</dcterms:modified>
</cp:coreProperties>
</file>